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58C" w:rsidRPr="00447331" w:rsidRDefault="00D6757C" w:rsidP="00447331">
      <w:pPr>
        <w:jc w:val="center"/>
        <w:rPr>
          <w:b/>
          <w:sz w:val="24"/>
          <w:szCs w:val="24"/>
          <w:u w:val="single"/>
        </w:rPr>
      </w:pPr>
      <w:r w:rsidRPr="00447331">
        <w:rPr>
          <w:b/>
          <w:sz w:val="24"/>
          <w:szCs w:val="24"/>
          <w:u w:val="single"/>
        </w:rPr>
        <w:t>TRAVEL HEALTH PACK</w:t>
      </w:r>
    </w:p>
    <w:p w:rsidR="00EA41C6" w:rsidRPr="00447331" w:rsidRDefault="00EA41C6" w:rsidP="00EA41C6">
      <w:pPr>
        <w:jc w:val="both"/>
        <w:rPr>
          <w:sz w:val="24"/>
          <w:szCs w:val="24"/>
        </w:rPr>
      </w:pPr>
      <w:r w:rsidRPr="00447331">
        <w:rPr>
          <w:sz w:val="24"/>
          <w:szCs w:val="24"/>
        </w:rPr>
        <w:t xml:space="preserve">Please find enclosed a copy of your vaccination history.  </w:t>
      </w:r>
    </w:p>
    <w:p w:rsidR="00EA41C6" w:rsidRPr="00447331" w:rsidRDefault="00EA41C6" w:rsidP="00EA41C6">
      <w:pPr>
        <w:jc w:val="both"/>
        <w:rPr>
          <w:sz w:val="24"/>
          <w:szCs w:val="24"/>
        </w:rPr>
      </w:pPr>
      <w:r w:rsidRPr="00447331">
        <w:rPr>
          <w:sz w:val="24"/>
          <w:szCs w:val="24"/>
        </w:rPr>
        <w:t xml:space="preserve">Look online at </w:t>
      </w:r>
      <w:hyperlink r:id="rId6" w:history="1">
        <w:r w:rsidRPr="00447331">
          <w:rPr>
            <w:rStyle w:val="Hyperlink"/>
            <w:sz w:val="24"/>
            <w:szCs w:val="24"/>
          </w:rPr>
          <w:t>www.travelhealthpro.org.uk</w:t>
        </w:r>
      </w:hyperlink>
      <w:r w:rsidRPr="00447331">
        <w:rPr>
          <w:sz w:val="24"/>
          <w:szCs w:val="24"/>
        </w:rPr>
        <w:t xml:space="preserve"> at the country information for the place you are travelling to.  This will tell you which vaccinations you require</w:t>
      </w:r>
      <w:r w:rsidR="00361435" w:rsidRPr="00361435">
        <w:rPr>
          <w:sz w:val="24"/>
          <w:szCs w:val="24"/>
        </w:rPr>
        <w:t xml:space="preserve"> </w:t>
      </w:r>
      <w:r w:rsidR="00361435">
        <w:rPr>
          <w:sz w:val="24"/>
          <w:szCs w:val="24"/>
        </w:rPr>
        <w:t>and whether you need medication to help prevent</w:t>
      </w:r>
      <w:r w:rsidR="00361435" w:rsidRPr="00447331">
        <w:rPr>
          <w:sz w:val="24"/>
          <w:szCs w:val="24"/>
        </w:rPr>
        <w:t xml:space="preserve"> malaria</w:t>
      </w:r>
      <w:r w:rsidRPr="00447331">
        <w:rPr>
          <w:sz w:val="24"/>
          <w:szCs w:val="24"/>
        </w:rPr>
        <w:t>.  Alternatively you can ask your travel agent for this information.</w:t>
      </w:r>
    </w:p>
    <w:p w:rsidR="00402230" w:rsidRPr="00447331" w:rsidRDefault="00EA41C6" w:rsidP="00EA41C6">
      <w:pPr>
        <w:jc w:val="both"/>
        <w:rPr>
          <w:sz w:val="24"/>
          <w:szCs w:val="24"/>
        </w:rPr>
      </w:pPr>
      <w:r w:rsidRPr="00447331">
        <w:rPr>
          <w:sz w:val="24"/>
          <w:szCs w:val="24"/>
        </w:rPr>
        <w:t>The vaccinations detailed below are provided by the NHS and are available at Arthur Medical Centre. If you need them for your destination and haven’t had them within the time frame specified</w:t>
      </w:r>
      <w:r w:rsidR="00FA2006">
        <w:rPr>
          <w:sz w:val="24"/>
          <w:szCs w:val="24"/>
        </w:rPr>
        <w:t xml:space="preserve">, </w:t>
      </w:r>
      <w:r w:rsidRPr="00447331">
        <w:rPr>
          <w:sz w:val="24"/>
          <w:szCs w:val="24"/>
        </w:rPr>
        <w:t xml:space="preserve">contact reception on 01332 880249 and they will book you an appointment with </w:t>
      </w:r>
      <w:r w:rsidR="00FA2006">
        <w:rPr>
          <w:sz w:val="24"/>
          <w:szCs w:val="24"/>
        </w:rPr>
        <w:t>a</w:t>
      </w:r>
      <w:r w:rsidR="00FA2006" w:rsidRPr="00447331">
        <w:rPr>
          <w:sz w:val="24"/>
          <w:szCs w:val="24"/>
        </w:rPr>
        <w:t xml:space="preserve"> </w:t>
      </w:r>
      <w:r w:rsidRPr="00447331">
        <w:rPr>
          <w:sz w:val="24"/>
          <w:szCs w:val="24"/>
        </w:rPr>
        <w:t>Practice Nurse.</w:t>
      </w:r>
      <w:r w:rsidR="000B71D4" w:rsidRPr="00447331">
        <w:rPr>
          <w:sz w:val="24"/>
          <w:szCs w:val="24"/>
        </w:rPr>
        <w:t xml:space="preserve">  We can only guarantee to provide this service </w:t>
      </w:r>
      <w:r w:rsidR="00AE2F25" w:rsidRPr="00AE2F25">
        <w:rPr>
          <w:b/>
          <w:sz w:val="24"/>
          <w:szCs w:val="24"/>
        </w:rPr>
        <w:t>6 weeks or more prior to travelling</w:t>
      </w:r>
      <w:r w:rsidR="000B71D4" w:rsidRPr="00447331">
        <w:rPr>
          <w:sz w:val="24"/>
          <w:szCs w:val="24"/>
        </w:rPr>
        <w:t>.  If you are travelling sooner than this you w</w:t>
      </w:r>
      <w:r w:rsidR="00402230" w:rsidRPr="00447331">
        <w:rPr>
          <w:sz w:val="24"/>
          <w:szCs w:val="24"/>
        </w:rPr>
        <w:t xml:space="preserve">ill </w:t>
      </w:r>
      <w:r w:rsidR="000B71D4" w:rsidRPr="00447331">
        <w:rPr>
          <w:sz w:val="24"/>
          <w:szCs w:val="24"/>
        </w:rPr>
        <w:t>need to</w:t>
      </w:r>
      <w:r w:rsidR="00402230" w:rsidRPr="00447331">
        <w:rPr>
          <w:sz w:val="24"/>
          <w:szCs w:val="24"/>
        </w:rPr>
        <w:t xml:space="preserve"> go to</w:t>
      </w:r>
      <w:r w:rsidR="000B71D4" w:rsidRPr="00447331">
        <w:rPr>
          <w:sz w:val="24"/>
          <w:szCs w:val="24"/>
        </w:rPr>
        <w:t xml:space="preserve"> a travel clinic.</w:t>
      </w:r>
      <w:r w:rsidR="00361435">
        <w:rPr>
          <w:sz w:val="24"/>
          <w:szCs w:val="24"/>
        </w:rPr>
        <w:t xml:space="preserve"> </w:t>
      </w:r>
      <w:r w:rsidR="00402230" w:rsidRPr="00447331">
        <w:rPr>
          <w:sz w:val="24"/>
          <w:szCs w:val="24"/>
        </w:rPr>
        <w:t>We are unable to recommend a particular clinic, but many larger pharmacies now offer this service, or an internet search will provide you with details.</w:t>
      </w:r>
    </w:p>
    <w:p w:rsidR="00EA41C6" w:rsidRPr="00447331" w:rsidRDefault="00EA41C6" w:rsidP="00EA41C6">
      <w:pPr>
        <w:jc w:val="both"/>
        <w:rPr>
          <w:sz w:val="24"/>
          <w:szCs w:val="24"/>
        </w:rPr>
      </w:pPr>
      <w:r w:rsidRPr="00447331">
        <w:rPr>
          <w:sz w:val="24"/>
          <w:szCs w:val="24"/>
        </w:rPr>
        <w:t xml:space="preserve">If </w:t>
      </w:r>
      <w:r w:rsidR="00361435">
        <w:rPr>
          <w:sz w:val="24"/>
          <w:szCs w:val="24"/>
        </w:rPr>
        <w:t>m</w:t>
      </w:r>
      <w:r w:rsidRPr="00447331">
        <w:rPr>
          <w:sz w:val="24"/>
          <w:szCs w:val="24"/>
        </w:rPr>
        <w:t xml:space="preserve">alaria tablets are required, in most cases these </w:t>
      </w:r>
      <w:r w:rsidR="00402230" w:rsidRPr="00447331">
        <w:rPr>
          <w:sz w:val="24"/>
          <w:szCs w:val="24"/>
        </w:rPr>
        <w:t>can</w:t>
      </w:r>
      <w:r w:rsidRPr="00447331">
        <w:rPr>
          <w:sz w:val="24"/>
          <w:szCs w:val="24"/>
        </w:rPr>
        <w:t xml:space="preserve"> be purchased </w:t>
      </w:r>
      <w:r w:rsidR="00FA2006">
        <w:rPr>
          <w:sz w:val="24"/>
          <w:szCs w:val="24"/>
        </w:rPr>
        <w:t>over the counter at your local p</w:t>
      </w:r>
      <w:r w:rsidRPr="00447331">
        <w:rPr>
          <w:sz w:val="24"/>
          <w:szCs w:val="24"/>
        </w:rPr>
        <w:t xml:space="preserve">harmacy.  Occasionally there may be a medical reason why </w:t>
      </w:r>
      <w:r w:rsidR="00FA2006">
        <w:rPr>
          <w:sz w:val="24"/>
          <w:szCs w:val="24"/>
        </w:rPr>
        <w:t>a</w:t>
      </w:r>
      <w:r w:rsidR="00FA2006" w:rsidRPr="00447331">
        <w:rPr>
          <w:sz w:val="24"/>
          <w:szCs w:val="24"/>
        </w:rPr>
        <w:t xml:space="preserve"> </w:t>
      </w:r>
      <w:r w:rsidRPr="00447331">
        <w:rPr>
          <w:sz w:val="24"/>
          <w:szCs w:val="24"/>
        </w:rPr>
        <w:t xml:space="preserve">pharmacy cannot supply you with </w:t>
      </w:r>
      <w:r w:rsidR="00361435">
        <w:rPr>
          <w:sz w:val="24"/>
          <w:szCs w:val="24"/>
        </w:rPr>
        <w:t>m</w:t>
      </w:r>
      <w:r w:rsidRPr="00447331">
        <w:rPr>
          <w:sz w:val="24"/>
          <w:szCs w:val="24"/>
        </w:rPr>
        <w:t xml:space="preserve">alaria medications, in which case </w:t>
      </w:r>
      <w:r w:rsidR="00FA2006">
        <w:rPr>
          <w:sz w:val="24"/>
          <w:szCs w:val="24"/>
        </w:rPr>
        <w:t>our</w:t>
      </w:r>
      <w:r w:rsidRPr="00447331">
        <w:rPr>
          <w:sz w:val="24"/>
          <w:szCs w:val="24"/>
        </w:rPr>
        <w:t xml:space="preserve"> Nurse Prescribers may be able to provide a private prescription</w:t>
      </w:r>
      <w:r w:rsidR="00361435">
        <w:rPr>
          <w:sz w:val="24"/>
          <w:szCs w:val="24"/>
        </w:rPr>
        <w:t xml:space="preserve"> for which</w:t>
      </w:r>
      <w:r w:rsidRPr="00447331">
        <w:rPr>
          <w:sz w:val="24"/>
          <w:szCs w:val="24"/>
        </w:rPr>
        <w:t xml:space="preserve"> reception can organise you an appointment</w:t>
      </w:r>
      <w:r w:rsidR="00FA2006">
        <w:rPr>
          <w:sz w:val="24"/>
          <w:szCs w:val="24"/>
        </w:rPr>
        <w:t xml:space="preserve"> (please specify the reason for the appointment to ensure correct booking)</w:t>
      </w:r>
      <w:r w:rsidRPr="00447331">
        <w:rPr>
          <w:sz w:val="24"/>
          <w:szCs w:val="24"/>
        </w:rPr>
        <w:t xml:space="preserve">.  </w:t>
      </w:r>
      <w:r w:rsidR="00447331">
        <w:rPr>
          <w:b/>
          <w:sz w:val="24"/>
          <w:szCs w:val="24"/>
        </w:rPr>
        <w:t xml:space="preserve">Please note </w:t>
      </w:r>
      <w:r w:rsidR="00447331">
        <w:rPr>
          <w:sz w:val="24"/>
          <w:szCs w:val="24"/>
        </w:rPr>
        <w:t xml:space="preserve">- </w:t>
      </w:r>
      <w:r w:rsidRPr="00447331">
        <w:rPr>
          <w:b/>
          <w:sz w:val="24"/>
          <w:szCs w:val="24"/>
        </w:rPr>
        <w:t xml:space="preserve">it is cheaper to purchase these medications over the counter </w:t>
      </w:r>
      <w:r w:rsidR="00402230" w:rsidRPr="00447331">
        <w:rPr>
          <w:b/>
          <w:sz w:val="24"/>
          <w:szCs w:val="24"/>
        </w:rPr>
        <w:t>compared to</w:t>
      </w:r>
      <w:r w:rsidRPr="00447331">
        <w:rPr>
          <w:b/>
          <w:sz w:val="24"/>
          <w:szCs w:val="24"/>
        </w:rPr>
        <w:t xml:space="preserve"> a private prescription, so please do try </w:t>
      </w:r>
      <w:r w:rsidR="00FA2006">
        <w:rPr>
          <w:b/>
          <w:sz w:val="24"/>
          <w:szCs w:val="24"/>
        </w:rPr>
        <w:t>a</w:t>
      </w:r>
      <w:r w:rsidR="00FA2006" w:rsidRPr="00447331">
        <w:rPr>
          <w:b/>
          <w:sz w:val="24"/>
          <w:szCs w:val="24"/>
        </w:rPr>
        <w:t xml:space="preserve"> </w:t>
      </w:r>
      <w:r w:rsidRPr="00447331">
        <w:rPr>
          <w:b/>
          <w:sz w:val="24"/>
          <w:szCs w:val="24"/>
        </w:rPr>
        <w:t>pharmacy first.</w:t>
      </w:r>
    </w:p>
    <w:p w:rsidR="00CA1A20" w:rsidRPr="00447331" w:rsidRDefault="00DC76AA" w:rsidP="00EA41C6">
      <w:pPr>
        <w:jc w:val="both"/>
        <w:rPr>
          <w:sz w:val="24"/>
          <w:szCs w:val="24"/>
        </w:rPr>
      </w:pPr>
      <w:r w:rsidRPr="00447331">
        <w:rPr>
          <w:sz w:val="24"/>
          <w:szCs w:val="24"/>
        </w:rPr>
        <w:t>For any other required vaccines not listed below as offered by the NHS you will need to attend a travel clinic.</w:t>
      </w:r>
    </w:p>
    <w:p w:rsidR="00CA1A20" w:rsidRPr="00447331" w:rsidRDefault="00CA1A20" w:rsidP="00EA41C6">
      <w:pPr>
        <w:jc w:val="both"/>
        <w:rPr>
          <w:b/>
          <w:sz w:val="24"/>
          <w:szCs w:val="24"/>
          <w:u w:val="single"/>
        </w:rPr>
      </w:pPr>
      <w:r w:rsidRPr="00447331">
        <w:rPr>
          <w:b/>
          <w:sz w:val="24"/>
          <w:szCs w:val="24"/>
          <w:u w:val="single"/>
        </w:rPr>
        <w:t>TRAVEL VACCINATIONS PROVIDED BY THE NHS AT ARTHUR MEDICAL CENTRE:</w:t>
      </w:r>
    </w:p>
    <w:p w:rsidR="00CA1A20" w:rsidRPr="00447331" w:rsidRDefault="00CA1A20" w:rsidP="00EA41C6">
      <w:pPr>
        <w:jc w:val="both"/>
        <w:rPr>
          <w:sz w:val="24"/>
          <w:szCs w:val="24"/>
        </w:rPr>
      </w:pPr>
      <w:r w:rsidRPr="00447331">
        <w:rPr>
          <w:sz w:val="24"/>
          <w:szCs w:val="24"/>
        </w:rPr>
        <w:t>Tetanus</w:t>
      </w:r>
      <w:r w:rsidR="00FA2006">
        <w:rPr>
          <w:sz w:val="24"/>
          <w:szCs w:val="24"/>
        </w:rPr>
        <w:t xml:space="preserve">, </w:t>
      </w:r>
      <w:r w:rsidR="0034534C" w:rsidRPr="00447331">
        <w:rPr>
          <w:sz w:val="24"/>
          <w:szCs w:val="24"/>
        </w:rPr>
        <w:t>Diphtheria</w:t>
      </w:r>
      <w:r w:rsidRPr="00447331">
        <w:rPr>
          <w:sz w:val="24"/>
          <w:szCs w:val="24"/>
        </w:rPr>
        <w:t xml:space="preserve"> and Polio – </w:t>
      </w:r>
      <w:r w:rsidR="007B20EE" w:rsidRPr="00447331">
        <w:rPr>
          <w:sz w:val="24"/>
          <w:szCs w:val="24"/>
        </w:rPr>
        <w:t>you need to have had at least 5 of these vaccinations in total, but if you haven’t had one within the last 10 years you will also need a booster.</w:t>
      </w:r>
      <w:r w:rsidR="00402230" w:rsidRPr="00447331">
        <w:rPr>
          <w:sz w:val="24"/>
          <w:szCs w:val="24"/>
        </w:rPr>
        <w:t xml:space="preserve"> The childhood immunisation programme includes these vaccines so it is likely that you will have had the initial doses</w:t>
      </w:r>
      <w:r w:rsidR="00361435">
        <w:rPr>
          <w:sz w:val="24"/>
          <w:szCs w:val="24"/>
        </w:rPr>
        <w:t xml:space="preserve"> but</w:t>
      </w:r>
      <w:r w:rsidR="00402230" w:rsidRPr="00447331">
        <w:rPr>
          <w:sz w:val="24"/>
          <w:szCs w:val="24"/>
        </w:rPr>
        <w:t xml:space="preserve"> they may not be on this prin</w:t>
      </w:r>
      <w:r w:rsidR="00D01565" w:rsidRPr="00447331">
        <w:rPr>
          <w:sz w:val="24"/>
          <w:szCs w:val="24"/>
        </w:rPr>
        <w:t>t</w:t>
      </w:r>
      <w:r w:rsidR="00402230" w:rsidRPr="00447331">
        <w:rPr>
          <w:sz w:val="24"/>
          <w:szCs w:val="24"/>
        </w:rPr>
        <w:t xml:space="preserve">out if you were born before </w:t>
      </w:r>
      <w:r w:rsidR="00D01565" w:rsidRPr="00447331">
        <w:rPr>
          <w:sz w:val="24"/>
          <w:szCs w:val="24"/>
        </w:rPr>
        <w:t xml:space="preserve">2006. </w:t>
      </w:r>
    </w:p>
    <w:p w:rsidR="00CA1A20" w:rsidRPr="00447331" w:rsidRDefault="00CA1A20" w:rsidP="00EA41C6">
      <w:pPr>
        <w:jc w:val="both"/>
        <w:rPr>
          <w:sz w:val="24"/>
          <w:szCs w:val="24"/>
        </w:rPr>
      </w:pPr>
      <w:r w:rsidRPr="00447331">
        <w:rPr>
          <w:sz w:val="24"/>
          <w:szCs w:val="24"/>
        </w:rPr>
        <w:t>Hepatitis A – if you h</w:t>
      </w:r>
      <w:r w:rsidR="00D01565" w:rsidRPr="00447331">
        <w:rPr>
          <w:sz w:val="24"/>
          <w:szCs w:val="24"/>
        </w:rPr>
        <w:t>ave had 2 of these vaccinations, provided there was a minimum gap of 6 months between them, you have lifetime cover, regardless of how long ago these were.</w:t>
      </w:r>
    </w:p>
    <w:p w:rsidR="00CA1A20" w:rsidRPr="00447331" w:rsidRDefault="00CA1A20" w:rsidP="00EA41C6">
      <w:pPr>
        <w:jc w:val="both"/>
        <w:rPr>
          <w:sz w:val="24"/>
          <w:szCs w:val="24"/>
        </w:rPr>
      </w:pPr>
      <w:r w:rsidRPr="00447331">
        <w:rPr>
          <w:sz w:val="24"/>
          <w:szCs w:val="24"/>
        </w:rPr>
        <w:t>Typhoid – required every 3 years.</w:t>
      </w:r>
    </w:p>
    <w:p w:rsidR="00CA1A20" w:rsidRPr="00447331" w:rsidRDefault="00CA1A20" w:rsidP="00EA41C6">
      <w:pPr>
        <w:jc w:val="both"/>
        <w:rPr>
          <w:sz w:val="24"/>
          <w:szCs w:val="24"/>
        </w:rPr>
      </w:pPr>
      <w:r w:rsidRPr="00447331">
        <w:rPr>
          <w:sz w:val="24"/>
          <w:szCs w:val="24"/>
        </w:rPr>
        <w:t>Measles</w:t>
      </w:r>
      <w:r w:rsidR="00FA2006">
        <w:rPr>
          <w:sz w:val="24"/>
          <w:szCs w:val="24"/>
        </w:rPr>
        <w:t xml:space="preserve">, </w:t>
      </w:r>
      <w:r w:rsidRPr="00447331">
        <w:rPr>
          <w:sz w:val="24"/>
          <w:szCs w:val="24"/>
        </w:rPr>
        <w:t>Mumps and Rubella</w:t>
      </w:r>
      <w:r w:rsidR="00500DD6" w:rsidRPr="00447331">
        <w:rPr>
          <w:sz w:val="24"/>
          <w:szCs w:val="24"/>
        </w:rPr>
        <w:t xml:space="preserve"> – sometimes required for </w:t>
      </w:r>
      <w:r w:rsidR="00287BA3" w:rsidRPr="00447331">
        <w:rPr>
          <w:sz w:val="24"/>
          <w:szCs w:val="24"/>
        </w:rPr>
        <w:t xml:space="preserve">travel if you have not already had two doses of the vaccine.  </w:t>
      </w:r>
      <w:hyperlink r:id="rId7" w:history="1">
        <w:r w:rsidR="00D01565" w:rsidRPr="00447331">
          <w:rPr>
            <w:rStyle w:val="Hyperlink"/>
            <w:sz w:val="24"/>
            <w:szCs w:val="24"/>
          </w:rPr>
          <w:t>www.travelhealthpro.org.uk</w:t>
        </w:r>
      </w:hyperlink>
      <w:r w:rsidR="00FA2006">
        <w:t xml:space="preserve"> </w:t>
      </w:r>
      <w:r w:rsidR="00D01565" w:rsidRPr="00447331">
        <w:rPr>
          <w:rStyle w:val="Hyperlink"/>
          <w:color w:val="auto"/>
          <w:sz w:val="24"/>
          <w:szCs w:val="24"/>
          <w:u w:val="none"/>
        </w:rPr>
        <w:t>will advise.</w:t>
      </w:r>
    </w:p>
    <w:p w:rsidR="00D01565" w:rsidRPr="00447331" w:rsidRDefault="00CA1A20" w:rsidP="00EA41C6">
      <w:pPr>
        <w:jc w:val="both"/>
        <w:rPr>
          <w:b/>
          <w:sz w:val="24"/>
          <w:szCs w:val="24"/>
        </w:rPr>
      </w:pPr>
      <w:r w:rsidRPr="00447331">
        <w:rPr>
          <w:b/>
          <w:sz w:val="24"/>
          <w:szCs w:val="24"/>
        </w:rPr>
        <w:t xml:space="preserve">Please note – there is no typhoid vaccine available for children under </w:t>
      </w:r>
      <w:r w:rsidR="00A24CD6" w:rsidRPr="00447331">
        <w:rPr>
          <w:b/>
          <w:sz w:val="24"/>
          <w:szCs w:val="24"/>
        </w:rPr>
        <w:t xml:space="preserve">2 years old, </w:t>
      </w:r>
      <w:r w:rsidR="005D4985" w:rsidRPr="00447331">
        <w:rPr>
          <w:b/>
          <w:sz w:val="24"/>
          <w:szCs w:val="24"/>
        </w:rPr>
        <w:t xml:space="preserve">and </w:t>
      </w:r>
      <w:r w:rsidR="00A24CD6" w:rsidRPr="00447331">
        <w:rPr>
          <w:b/>
          <w:sz w:val="24"/>
          <w:szCs w:val="24"/>
        </w:rPr>
        <w:t>no Hepatitis A vaccine for under 1 year olds</w:t>
      </w:r>
      <w:r w:rsidR="00FA2006">
        <w:rPr>
          <w:b/>
          <w:sz w:val="24"/>
          <w:szCs w:val="24"/>
        </w:rPr>
        <w:t>.  T</w:t>
      </w:r>
      <w:r w:rsidR="007F3324" w:rsidRPr="00447331">
        <w:rPr>
          <w:b/>
          <w:sz w:val="24"/>
          <w:szCs w:val="24"/>
        </w:rPr>
        <w:t>herefore if you have chosen a destination requiring these your child will have to travel unprotected</w:t>
      </w:r>
      <w:r w:rsidR="00A24CD6" w:rsidRPr="00447331">
        <w:rPr>
          <w:b/>
          <w:sz w:val="24"/>
          <w:szCs w:val="24"/>
        </w:rPr>
        <w:t>.</w:t>
      </w:r>
    </w:p>
    <w:p w:rsidR="00500DD6" w:rsidRPr="00447331" w:rsidRDefault="00D01565" w:rsidP="00EA41C6">
      <w:pPr>
        <w:jc w:val="both"/>
        <w:rPr>
          <w:b/>
          <w:sz w:val="24"/>
          <w:szCs w:val="24"/>
          <w:u w:val="single"/>
        </w:rPr>
      </w:pPr>
      <w:r w:rsidRPr="00447331">
        <w:rPr>
          <w:b/>
          <w:sz w:val="24"/>
          <w:szCs w:val="24"/>
          <w:u w:val="single"/>
        </w:rPr>
        <w:t>TAKING MEDICATION ABROAD</w:t>
      </w:r>
    </w:p>
    <w:p w:rsidR="00D01565" w:rsidRPr="00447331" w:rsidRDefault="00D01565" w:rsidP="00D01565">
      <w:pPr>
        <w:rPr>
          <w:sz w:val="24"/>
          <w:szCs w:val="24"/>
        </w:rPr>
      </w:pPr>
      <w:r w:rsidRPr="00447331">
        <w:rPr>
          <w:sz w:val="24"/>
          <w:szCs w:val="24"/>
        </w:rPr>
        <w:t xml:space="preserve">For advice on travelling with medication please see this website </w:t>
      </w:r>
      <w:hyperlink r:id="rId8" w:history="1">
        <w:r w:rsidRPr="00447331">
          <w:rPr>
            <w:rStyle w:val="Hyperlink"/>
            <w:sz w:val="24"/>
            <w:szCs w:val="24"/>
          </w:rPr>
          <w:t>www.nhs.uk/common-health-questions/medicines/can-i-take-my-medicine-abroad/</w:t>
        </w:r>
      </w:hyperlink>
      <w:r w:rsidRPr="00447331">
        <w:rPr>
          <w:sz w:val="24"/>
          <w:szCs w:val="24"/>
        </w:rPr>
        <w:t xml:space="preserve"> and also </w:t>
      </w:r>
      <w:r w:rsidRPr="00447331">
        <w:rPr>
          <w:color w:val="0000FF"/>
          <w:sz w:val="24"/>
          <w:szCs w:val="24"/>
          <w:u w:val="single"/>
        </w:rPr>
        <w:t>www.travelhealthpro.org.uk/factsheet/43/medicines-and-travel</w:t>
      </w:r>
      <w:bookmarkStart w:id="0" w:name="_GoBack"/>
      <w:bookmarkEnd w:id="0"/>
    </w:p>
    <w:sectPr w:rsidR="00D01565" w:rsidRPr="00447331" w:rsidSect="00447331">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F4D" w:rsidRDefault="00462F4D" w:rsidP="00447331">
      <w:pPr>
        <w:spacing w:after="0" w:line="240" w:lineRule="auto"/>
      </w:pPr>
      <w:r>
        <w:separator/>
      </w:r>
    </w:p>
  </w:endnote>
  <w:endnote w:type="continuationSeparator" w:id="0">
    <w:p w:rsidR="00462F4D" w:rsidRDefault="00462F4D" w:rsidP="004473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9A4" w:rsidRDefault="004D39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331" w:rsidRDefault="00447331">
    <w:pPr>
      <w:pStyle w:val="Footer"/>
    </w:pPr>
    <w:r>
      <w:t>Created March 2019 – review date March 2021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9A4" w:rsidRDefault="004D39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F4D" w:rsidRDefault="00462F4D" w:rsidP="00447331">
      <w:pPr>
        <w:spacing w:after="0" w:line="240" w:lineRule="auto"/>
      </w:pPr>
      <w:r>
        <w:separator/>
      </w:r>
    </w:p>
  </w:footnote>
  <w:footnote w:type="continuationSeparator" w:id="0">
    <w:p w:rsidR="00462F4D" w:rsidRDefault="00462F4D" w:rsidP="004473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9A4" w:rsidRDefault="004D39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9A4" w:rsidRDefault="004D39A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9A4" w:rsidRDefault="004D39A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trackRevisions/>
  <w:defaultTabStop w:val="720"/>
  <w:characterSpacingControl w:val="doNotCompress"/>
  <w:hdrShapeDefaults>
    <o:shapedefaults v:ext="edit" spidmax="11266"/>
  </w:hdrShapeDefaults>
  <w:footnotePr>
    <w:footnote w:id="-1"/>
    <w:footnote w:id="0"/>
  </w:footnotePr>
  <w:endnotePr>
    <w:endnote w:id="-1"/>
    <w:endnote w:id="0"/>
  </w:endnotePr>
  <w:compat/>
  <w:rsids>
    <w:rsidRoot w:val="00A27379"/>
    <w:rsid w:val="000B71D4"/>
    <w:rsid w:val="00287BA3"/>
    <w:rsid w:val="002B08CB"/>
    <w:rsid w:val="0034534C"/>
    <w:rsid w:val="00361435"/>
    <w:rsid w:val="0039415B"/>
    <w:rsid w:val="00402230"/>
    <w:rsid w:val="00447331"/>
    <w:rsid w:val="00462F4D"/>
    <w:rsid w:val="004D39A4"/>
    <w:rsid w:val="00500DD6"/>
    <w:rsid w:val="00542BDC"/>
    <w:rsid w:val="00567323"/>
    <w:rsid w:val="005D4985"/>
    <w:rsid w:val="0076133A"/>
    <w:rsid w:val="007B20EE"/>
    <w:rsid w:val="007F3324"/>
    <w:rsid w:val="009D358C"/>
    <w:rsid w:val="00A24CD6"/>
    <w:rsid w:val="00A27379"/>
    <w:rsid w:val="00AE2F25"/>
    <w:rsid w:val="00B10862"/>
    <w:rsid w:val="00CA1A20"/>
    <w:rsid w:val="00D01565"/>
    <w:rsid w:val="00D6757C"/>
    <w:rsid w:val="00DC76AA"/>
    <w:rsid w:val="00EA41C6"/>
    <w:rsid w:val="00FA2006"/>
    <w:rsid w:val="00FC2D51"/>
    <w:rsid w:val="00FE0739"/>
    <w:rsid w:val="00FF707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0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1C6"/>
    <w:rPr>
      <w:color w:val="0000FF" w:themeColor="hyperlink"/>
      <w:u w:val="single"/>
    </w:rPr>
  </w:style>
  <w:style w:type="paragraph" w:styleId="BalloonText">
    <w:name w:val="Balloon Text"/>
    <w:basedOn w:val="Normal"/>
    <w:link w:val="BalloonTextChar"/>
    <w:uiPriority w:val="99"/>
    <w:semiHidden/>
    <w:unhideWhenUsed/>
    <w:rsid w:val="005D4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985"/>
    <w:rPr>
      <w:rFonts w:ascii="Tahoma" w:hAnsi="Tahoma" w:cs="Tahoma"/>
      <w:sz w:val="16"/>
      <w:szCs w:val="16"/>
    </w:rPr>
  </w:style>
  <w:style w:type="paragraph" w:styleId="Header">
    <w:name w:val="header"/>
    <w:basedOn w:val="Normal"/>
    <w:link w:val="HeaderChar"/>
    <w:uiPriority w:val="99"/>
    <w:unhideWhenUsed/>
    <w:rsid w:val="00447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331"/>
  </w:style>
  <w:style w:type="paragraph" w:styleId="Footer">
    <w:name w:val="footer"/>
    <w:basedOn w:val="Normal"/>
    <w:link w:val="FooterChar"/>
    <w:uiPriority w:val="99"/>
    <w:unhideWhenUsed/>
    <w:rsid w:val="00447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3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1C6"/>
    <w:rPr>
      <w:color w:val="0000FF" w:themeColor="hyperlink"/>
      <w:u w:val="single"/>
    </w:rPr>
  </w:style>
  <w:style w:type="paragraph" w:styleId="BalloonText">
    <w:name w:val="Balloon Text"/>
    <w:basedOn w:val="Normal"/>
    <w:link w:val="BalloonTextChar"/>
    <w:uiPriority w:val="99"/>
    <w:semiHidden/>
    <w:unhideWhenUsed/>
    <w:rsid w:val="005D4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985"/>
    <w:rPr>
      <w:rFonts w:ascii="Tahoma" w:hAnsi="Tahoma" w:cs="Tahoma"/>
      <w:sz w:val="16"/>
      <w:szCs w:val="16"/>
    </w:rPr>
  </w:style>
  <w:style w:type="paragraph" w:styleId="Header">
    <w:name w:val="header"/>
    <w:basedOn w:val="Normal"/>
    <w:link w:val="HeaderChar"/>
    <w:uiPriority w:val="99"/>
    <w:unhideWhenUsed/>
    <w:rsid w:val="00447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331"/>
  </w:style>
  <w:style w:type="paragraph" w:styleId="Footer">
    <w:name w:val="footer"/>
    <w:basedOn w:val="Normal"/>
    <w:link w:val="FooterChar"/>
    <w:uiPriority w:val="99"/>
    <w:unhideWhenUsed/>
    <w:rsid w:val="00447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33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common-health-questions/medicines/can-i-take-my-medicine-abroad/"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travelhealthpro.org.uk" TargetMode="Externa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travelhealthpro.org.uk"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Leatherland</dc:creator>
  <cp:lastModifiedBy>Marie Lou</cp:lastModifiedBy>
  <cp:revision>2</cp:revision>
  <cp:lastPrinted>2019-02-28T12:55:00Z</cp:lastPrinted>
  <dcterms:created xsi:type="dcterms:W3CDTF">2019-03-31T15:01:00Z</dcterms:created>
  <dcterms:modified xsi:type="dcterms:W3CDTF">2019-03-31T15:01:00Z</dcterms:modified>
</cp:coreProperties>
</file>